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D9" w:rsidRDefault="0060652E" w:rsidP="0060652E">
      <w:pPr>
        <w:pStyle w:val="Otsikko1"/>
      </w:pPr>
      <w:r>
        <w:t>Asetukset</w:t>
      </w:r>
      <w:r w:rsidR="00817EE3">
        <w:t xml:space="preserve"> </w:t>
      </w:r>
    </w:p>
    <w:p w:rsidR="0060652E" w:rsidRPr="00817EE3" w:rsidRDefault="00817EE3" w:rsidP="0060652E">
      <w:r w:rsidRPr="00817EE3">
        <w:rPr>
          <w:lang w:val="en-US"/>
        </w:rPr>
        <w:t xml:space="preserve">HUOM! </w:t>
      </w:r>
      <w:r w:rsidRPr="00817EE3">
        <w:t xml:space="preserve">Asetuksia ei ole vielä hyväksytty, nämä ovat vielä epävirallisia tekstejä. </w:t>
      </w:r>
    </w:p>
    <w:p w:rsidR="0060652E" w:rsidRPr="00CD6254" w:rsidRDefault="0060652E" w:rsidP="0060652E">
      <w:pPr>
        <w:pStyle w:val="Otsikko2"/>
        <w:rPr>
          <w:lang w:val="en-US"/>
        </w:rPr>
      </w:pPr>
      <w:proofErr w:type="spellStart"/>
      <w:r w:rsidRPr="00CD6254">
        <w:rPr>
          <w:lang w:val="en-US"/>
        </w:rPr>
        <w:t>Yleisasetus</w:t>
      </w:r>
      <w:proofErr w:type="spellEnd"/>
    </w:p>
    <w:p w:rsidR="0060652E" w:rsidRPr="00CD6254" w:rsidRDefault="00F00B87" w:rsidP="0060652E">
      <w:pPr>
        <w:rPr>
          <w:i/>
          <w:lang w:val="en-US"/>
        </w:rPr>
      </w:pPr>
      <w:r w:rsidRPr="00CD6254">
        <w:rPr>
          <w:i/>
          <w:lang w:val="en-US"/>
        </w:rPr>
        <w:t xml:space="preserve">Article 25 </w:t>
      </w:r>
      <w:r w:rsidR="0060652E" w:rsidRPr="00CD6254">
        <w:rPr>
          <w:i/>
          <w:lang w:val="en-US"/>
        </w:rPr>
        <w:t>Community-led local development</w:t>
      </w:r>
    </w:p>
    <w:p w:rsidR="0060652E" w:rsidRPr="0060652E" w:rsidRDefault="0060652E" w:rsidP="0060652E">
      <w:pPr>
        <w:pStyle w:val="Luettelokappale"/>
        <w:numPr>
          <w:ilvl w:val="0"/>
          <w:numId w:val="1"/>
        </w:numPr>
        <w:rPr>
          <w:lang w:val="en-US"/>
        </w:rPr>
      </w:pPr>
      <w:r w:rsidRPr="0060652E">
        <w:rPr>
          <w:lang w:val="en-US"/>
        </w:rPr>
        <w:t>Where the Member State considers it appropriate pursuant to Article 22, the ERDF, the ESF+, the JTF and the EMFF shall support community-led local development.</w:t>
      </w:r>
    </w:p>
    <w:p w:rsidR="0060652E" w:rsidRPr="0060652E" w:rsidRDefault="0060652E" w:rsidP="0060652E">
      <w:pPr>
        <w:pStyle w:val="Luettelokappale"/>
        <w:numPr>
          <w:ilvl w:val="0"/>
          <w:numId w:val="1"/>
        </w:numPr>
        <w:rPr>
          <w:lang w:val="en-US"/>
        </w:rPr>
      </w:pPr>
      <w:r w:rsidRPr="0060652E">
        <w:rPr>
          <w:lang w:val="en-US"/>
        </w:rPr>
        <w:t>The Member State shall ensure that community-led local development is:</w:t>
      </w:r>
    </w:p>
    <w:p w:rsidR="0060652E" w:rsidRDefault="0060652E" w:rsidP="0060652E">
      <w:pPr>
        <w:pStyle w:val="Luettelokappale"/>
        <w:rPr>
          <w:lang w:val="en-US"/>
        </w:rPr>
      </w:pPr>
      <w:r w:rsidRPr="0060652E">
        <w:rPr>
          <w:lang w:val="en-US"/>
        </w:rPr>
        <w:t xml:space="preserve">(a) </w:t>
      </w:r>
      <w:proofErr w:type="gramStart"/>
      <w:r w:rsidRPr="0060652E">
        <w:rPr>
          <w:lang w:val="en-US"/>
        </w:rPr>
        <w:t>focused</w:t>
      </w:r>
      <w:proofErr w:type="gramEnd"/>
      <w:r w:rsidRPr="0060652E">
        <w:rPr>
          <w:lang w:val="en-US"/>
        </w:rPr>
        <w:t xml:space="preserve"> on </w:t>
      </w:r>
      <w:proofErr w:type="spellStart"/>
      <w:r w:rsidRPr="0060652E">
        <w:rPr>
          <w:lang w:val="en-US"/>
        </w:rPr>
        <w:t>subregional</w:t>
      </w:r>
      <w:proofErr w:type="spellEnd"/>
      <w:r w:rsidRPr="0060652E">
        <w:rPr>
          <w:lang w:val="en-US"/>
        </w:rPr>
        <w:t xml:space="preserve"> areas; </w:t>
      </w:r>
    </w:p>
    <w:p w:rsidR="0060652E" w:rsidRDefault="0060652E" w:rsidP="0060652E">
      <w:pPr>
        <w:pStyle w:val="Luettelokappale"/>
        <w:rPr>
          <w:lang w:val="en-US"/>
        </w:rPr>
      </w:pPr>
      <w:r w:rsidRPr="0060652E">
        <w:rPr>
          <w:lang w:val="en-US"/>
        </w:rPr>
        <w:t xml:space="preserve">(b) </w:t>
      </w:r>
      <w:proofErr w:type="gramStart"/>
      <w:r w:rsidRPr="0060652E">
        <w:rPr>
          <w:lang w:val="en-US"/>
        </w:rPr>
        <w:t>led</w:t>
      </w:r>
      <w:proofErr w:type="gramEnd"/>
      <w:r w:rsidRPr="0060652E">
        <w:rPr>
          <w:lang w:val="en-US"/>
        </w:rPr>
        <w:t xml:space="preserve"> by local action groups composed of representatives of public and private local socio-economic interests, in which no single interest group controls the decision</w:t>
      </w:r>
      <w:r w:rsidR="00CD6254">
        <w:rPr>
          <w:lang w:val="en-US"/>
        </w:rPr>
        <w:t xml:space="preserve"> </w:t>
      </w:r>
      <w:r w:rsidRPr="0060652E">
        <w:rPr>
          <w:lang w:val="en-US"/>
        </w:rPr>
        <w:t>making;</w:t>
      </w:r>
    </w:p>
    <w:p w:rsidR="0060652E" w:rsidRDefault="0060652E" w:rsidP="0060652E">
      <w:pPr>
        <w:pStyle w:val="Luettelokappale"/>
        <w:rPr>
          <w:lang w:val="en-US"/>
        </w:rPr>
      </w:pPr>
      <w:r w:rsidRPr="0060652E">
        <w:rPr>
          <w:lang w:val="en-US"/>
        </w:rPr>
        <w:t xml:space="preserve">(c) </w:t>
      </w:r>
      <w:proofErr w:type="gramStart"/>
      <w:r w:rsidRPr="0060652E">
        <w:rPr>
          <w:lang w:val="en-US"/>
        </w:rPr>
        <w:t>carried</w:t>
      </w:r>
      <w:proofErr w:type="gramEnd"/>
      <w:r w:rsidRPr="0060652E">
        <w:rPr>
          <w:lang w:val="en-US"/>
        </w:rPr>
        <w:t xml:space="preserve"> out through integrated strategies in accordance with Article 26;</w:t>
      </w:r>
    </w:p>
    <w:p w:rsidR="0060652E" w:rsidRDefault="0060652E" w:rsidP="0060652E">
      <w:pPr>
        <w:pStyle w:val="Luettelokappale"/>
        <w:rPr>
          <w:lang w:val="en-US"/>
        </w:rPr>
      </w:pPr>
      <w:r w:rsidRPr="0060652E">
        <w:rPr>
          <w:lang w:val="en-US"/>
        </w:rPr>
        <w:t xml:space="preserve">d) </w:t>
      </w:r>
      <w:proofErr w:type="gramStart"/>
      <w:r w:rsidRPr="0060652E">
        <w:rPr>
          <w:lang w:val="en-US"/>
        </w:rPr>
        <w:t>supportive</w:t>
      </w:r>
      <w:proofErr w:type="gramEnd"/>
      <w:r w:rsidRPr="0060652E">
        <w:rPr>
          <w:lang w:val="en-US"/>
        </w:rPr>
        <w:t xml:space="preserve"> of networking, accessibility, innovative features in the local context and, where appropriate, cooperation with other territorial actors.</w:t>
      </w:r>
    </w:p>
    <w:p w:rsidR="0060652E" w:rsidRDefault="0060652E" w:rsidP="0060652E">
      <w:pPr>
        <w:rPr>
          <w:lang w:val="en-US"/>
        </w:rPr>
      </w:pPr>
      <w:r w:rsidRPr="0060652E">
        <w:rPr>
          <w:lang w:val="en-US"/>
        </w:rPr>
        <w:t xml:space="preserve">3. Where support to strategies referred to in paragraph 2(c) is available from more than one Fund, the relevant managing authorities shall </w:t>
      </w:r>
      <w:proofErr w:type="spellStart"/>
      <w:r w:rsidRPr="0060652E">
        <w:rPr>
          <w:lang w:val="en-US"/>
        </w:rPr>
        <w:t>organise</w:t>
      </w:r>
      <w:proofErr w:type="spellEnd"/>
      <w:r w:rsidRPr="0060652E">
        <w:rPr>
          <w:lang w:val="en-US"/>
        </w:rPr>
        <w:t xml:space="preserve"> a joint call for selection of those strategies and establish a joint committee for all the Funds concerned to monitor the implementation of those strategies. The relevant managing authorities may choose one of the Funds concerned to support all preparatory, management and animation costs referred to in points (a) and (c) of Article 28(1) related to those strategies.</w:t>
      </w:r>
    </w:p>
    <w:p w:rsidR="0060652E" w:rsidRDefault="0060652E" w:rsidP="0060652E">
      <w:pPr>
        <w:rPr>
          <w:lang w:val="en-US"/>
        </w:rPr>
      </w:pPr>
      <w:r w:rsidRPr="0060652E">
        <w:rPr>
          <w:lang w:val="en-US"/>
        </w:rPr>
        <w:t>4. Where the implementation of such a strategy involves support from more than one Fund, the relevant managing authorities may choose one of the Funds concerned as the Lead Fund.</w:t>
      </w:r>
    </w:p>
    <w:p w:rsidR="0060652E" w:rsidRDefault="0060652E" w:rsidP="0060652E">
      <w:pPr>
        <w:rPr>
          <w:lang w:val="en-US"/>
        </w:rPr>
      </w:pPr>
      <w:r w:rsidRPr="0060652E">
        <w:rPr>
          <w:lang w:val="en-US"/>
        </w:rPr>
        <w:t>5. While respecting the scope and the eligibility rules of each fund involved in supporting the strategy, the rules of the Lead Fund shall apply to that strategy. The authorities of other funds shall rely on decisions and management verifications made by the competent Lead Fund authority.</w:t>
      </w:r>
    </w:p>
    <w:p w:rsidR="0060652E" w:rsidRDefault="0060652E" w:rsidP="0060652E">
      <w:pPr>
        <w:rPr>
          <w:lang w:val="en-US"/>
        </w:rPr>
      </w:pPr>
      <w:r w:rsidRPr="0060652E">
        <w:rPr>
          <w:lang w:val="en-US"/>
        </w:rPr>
        <w:t>6. The authorities of the Lead Fund shall provide the authorities of other Funds with information necessary to monitor and make payments in accordance with the rules set out in the Fund-specific Regulation.</w:t>
      </w:r>
    </w:p>
    <w:p w:rsidR="0060652E" w:rsidRPr="00F00B87" w:rsidRDefault="0060652E" w:rsidP="0060652E">
      <w:pPr>
        <w:rPr>
          <w:i/>
          <w:lang w:val="en-US"/>
        </w:rPr>
      </w:pPr>
      <w:r w:rsidRPr="00F00B87">
        <w:rPr>
          <w:i/>
          <w:lang w:val="en-US"/>
        </w:rPr>
        <w:t>Article 26 Community-led local development strategies</w:t>
      </w:r>
    </w:p>
    <w:p w:rsidR="0060652E" w:rsidRPr="0060652E" w:rsidRDefault="0060652E" w:rsidP="0060652E">
      <w:pPr>
        <w:pStyle w:val="Luettelokappale"/>
        <w:numPr>
          <w:ilvl w:val="0"/>
          <w:numId w:val="2"/>
        </w:numPr>
        <w:rPr>
          <w:lang w:val="en-US"/>
        </w:rPr>
      </w:pPr>
      <w:r w:rsidRPr="0060652E">
        <w:rPr>
          <w:lang w:val="en-US"/>
        </w:rPr>
        <w:t>The relevant managing authorities shall ensure that each strategy referred to in Article 25(2)(c) sets out the following elements:</w:t>
      </w:r>
    </w:p>
    <w:p w:rsidR="0060652E" w:rsidRPr="0060652E" w:rsidRDefault="0060652E" w:rsidP="0060652E">
      <w:pPr>
        <w:pStyle w:val="Luettelokappale"/>
        <w:numPr>
          <w:ilvl w:val="0"/>
          <w:numId w:val="3"/>
        </w:numPr>
        <w:rPr>
          <w:lang w:val="en-US"/>
        </w:rPr>
      </w:pPr>
      <w:r w:rsidRPr="0060652E">
        <w:rPr>
          <w:lang w:val="en-US"/>
        </w:rPr>
        <w:t>the geographical area and population covered by that strategy;</w:t>
      </w:r>
    </w:p>
    <w:p w:rsidR="0060652E" w:rsidRPr="0060652E" w:rsidRDefault="0060652E" w:rsidP="0060652E">
      <w:pPr>
        <w:pStyle w:val="Luettelokappale"/>
        <w:numPr>
          <w:ilvl w:val="0"/>
          <w:numId w:val="3"/>
        </w:numPr>
        <w:rPr>
          <w:lang w:val="en-US"/>
        </w:rPr>
      </w:pPr>
      <w:r w:rsidRPr="0060652E">
        <w:rPr>
          <w:lang w:val="en-US"/>
        </w:rPr>
        <w:t>the community involvement process in the development of that strategy;</w:t>
      </w:r>
    </w:p>
    <w:p w:rsidR="0060652E" w:rsidRPr="0060652E" w:rsidRDefault="0060652E" w:rsidP="0060652E">
      <w:pPr>
        <w:pStyle w:val="Luettelokappale"/>
        <w:numPr>
          <w:ilvl w:val="0"/>
          <w:numId w:val="3"/>
        </w:numPr>
        <w:rPr>
          <w:lang w:val="en-US"/>
        </w:rPr>
      </w:pPr>
      <w:r w:rsidRPr="0060652E">
        <w:rPr>
          <w:lang w:val="en-US"/>
        </w:rPr>
        <w:t>an analysis of the development needs and potential of the area;</w:t>
      </w:r>
    </w:p>
    <w:p w:rsidR="0060652E" w:rsidRPr="0060652E" w:rsidRDefault="0060652E" w:rsidP="0060652E">
      <w:pPr>
        <w:pStyle w:val="Luettelokappale"/>
        <w:numPr>
          <w:ilvl w:val="0"/>
          <w:numId w:val="3"/>
        </w:numPr>
        <w:rPr>
          <w:lang w:val="en-US"/>
        </w:rPr>
      </w:pPr>
      <w:r w:rsidRPr="0060652E">
        <w:rPr>
          <w:lang w:val="en-US"/>
        </w:rPr>
        <w:t>the objectives of that strategy, including measurable targets for results, and related planned actions;</w:t>
      </w:r>
    </w:p>
    <w:p w:rsidR="0060652E" w:rsidRDefault="0060652E" w:rsidP="0060652E">
      <w:pPr>
        <w:ind w:left="360"/>
        <w:rPr>
          <w:lang w:val="en-US"/>
        </w:rPr>
      </w:pPr>
      <w:r w:rsidRPr="0060652E">
        <w:rPr>
          <w:lang w:val="en-US"/>
        </w:rPr>
        <w:t>(</w:t>
      </w:r>
      <w:proofErr w:type="gramStart"/>
      <w:r w:rsidRPr="0060652E">
        <w:rPr>
          <w:lang w:val="en-US"/>
        </w:rPr>
        <w:t>d</w:t>
      </w:r>
      <w:proofErr w:type="gramEnd"/>
      <w:r w:rsidRPr="0060652E">
        <w:rPr>
          <w:lang w:val="en-US"/>
        </w:rPr>
        <w:t xml:space="preserve"> </w:t>
      </w:r>
      <w:proofErr w:type="spellStart"/>
      <w:r w:rsidRPr="0060652E">
        <w:rPr>
          <w:lang w:val="en-US"/>
        </w:rPr>
        <w:t>bis</w:t>
      </w:r>
      <w:proofErr w:type="spellEnd"/>
      <w:r w:rsidRPr="0060652E">
        <w:rPr>
          <w:lang w:val="en-US"/>
        </w:rPr>
        <w:t xml:space="preserve">) The type of measures and operations to </w:t>
      </w:r>
      <w:proofErr w:type="gramStart"/>
      <w:r w:rsidRPr="0060652E">
        <w:rPr>
          <w:lang w:val="en-US"/>
        </w:rPr>
        <w:t>be financed</w:t>
      </w:r>
      <w:proofErr w:type="gramEnd"/>
      <w:r w:rsidRPr="0060652E">
        <w:rPr>
          <w:lang w:val="en-US"/>
        </w:rPr>
        <w:t xml:space="preserve"> by each affected Fund may also be specified;</w:t>
      </w:r>
    </w:p>
    <w:p w:rsidR="0060652E" w:rsidRDefault="0060652E" w:rsidP="0060652E">
      <w:pPr>
        <w:pStyle w:val="Luettelokappale"/>
        <w:numPr>
          <w:ilvl w:val="0"/>
          <w:numId w:val="3"/>
        </w:numPr>
        <w:rPr>
          <w:lang w:val="en-US"/>
        </w:rPr>
      </w:pPr>
      <w:r w:rsidRPr="0060652E">
        <w:rPr>
          <w:lang w:val="en-US"/>
        </w:rPr>
        <w:t>the management, monitoring and evaluation arrangements, demonstrating the capacity of the local action group to implement that strategy;</w:t>
      </w:r>
    </w:p>
    <w:p w:rsidR="0060652E" w:rsidRPr="00F00B87" w:rsidRDefault="0060652E" w:rsidP="00F00B87">
      <w:pPr>
        <w:pStyle w:val="Luettelokappale"/>
        <w:numPr>
          <w:ilvl w:val="0"/>
          <w:numId w:val="3"/>
        </w:numPr>
        <w:rPr>
          <w:lang w:val="en-US"/>
        </w:rPr>
      </w:pPr>
      <w:proofErr w:type="gramStart"/>
      <w:r w:rsidRPr="00F00B87">
        <w:rPr>
          <w:lang w:val="en-US"/>
        </w:rPr>
        <w:t>a</w:t>
      </w:r>
      <w:proofErr w:type="gramEnd"/>
      <w:r w:rsidRPr="00F00B87">
        <w:rPr>
          <w:lang w:val="en-US"/>
        </w:rPr>
        <w:t xml:space="preserve"> financial plan, including the planned allocation from each Fund, and also, where appropriate, the planned allocation from the EAFRD, and each </w:t>
      </w:r>
      <w:proofErr w:type="spellStart"/>
      <w:r w:rsidRPr="00F00B87">
        <w:rPr>
          <w:lang w:val="en-US"/>
        </w:rPr>
        <w:t>programme</w:t>
      </w:r>
      <w:proofErr w:type="spellEnd"/>
      <w:r w:rsidRPr="00F00B87">
        <w:rPr>
          <w:lang w:val="en-US"/>
        </w:rPr>
        <w:t xml:space="preserve"> concerned.</w:t>
      </w:r>
    </w:p>
    <w:p w:rsidR="00F00B87" w:rsidRPr="00F00B87" w:rsidRDefault="00F00B87" w:rsidP="00F00B87">
      <w:pPr>
        <w:pStyle w:val="Luettelokappale"/>
        <w:numPr>
          <w:ilvl w:val="0"/>
          <w:numId w:val="2"/>
        </w:numPr>
        <w:rPr>
          <w:lang w:val="en-US"/>
        </w:rPr>
      </w:pPr>
      <w:r w:rsidRPr="00F00B87">
        <w:rPr>
          <w:lang w:val="en-US"/>
        </w:rPr>
        <w:t>The relevant managing authorities shall define criteria for the selection of those strategies, set up a committee to carry out this selection and approve the strategies selected by that committee.</w:t>
      </w:r>
    </w:p>
    <w:p w:rsidR="00F00B87" w:rsidRPr="00F00B87" w:rsidRDefault="00F00B87" w:rsidP="00F00B87">
      <w:pPr>
        <w:pStyle w:val="Luettelokappale"/>
        <w:numPr>
          <w:ilvl w:val="0"/>
          <w:numId w:val="2"/>
        </w:numPr>
        <w:rPr>
          <w:lang w:val="en-US"/>
        </w:rPr>
      </w:pPr>
      <w:proofErr w:type="gramStart"/>
      <w:r w:rsidRPr="00F00B87">
        <w:rPr>
          <w:lang w:val="en-US"/>
        </w:rPr>
        <w:lastRenderedPageBreak/>
        <w:t xml:space="preserve">The relevant managing authorities shall complete the first round of selection of strategies and ensure the local action groups selected can fulfil their tasks set out in Article 27(3) within 12 months of the date of the approval of the relevant </w:t>
      </w:r>
      <w:proofErr w:type="spellStart"/>
      <w:r w:rsidRPr="00F00B87">
        <w:rPr>
          <w:lang w:val="en-US"/>
        </w:rPr>
        <w:t>programme</w:t>
      </w:r>
      <w:proofErr w:type="spellEnd"/>
      <w:r w:rsidRPr="00F00B87">
        <w:rPr>
          <w:lang w:val="en-US"/>
        </w:rPr>
        <w:t xml:space="preserve"> or, in the case of strategies supported by more than one Fund, within 12 months of the date of the approval of the last </w:t>
      </w:r>
      <w:proofErr w:type="spellStart"/>
      <w:r w:rsidRPr="00F00B87">
        <w:rPr>
          <w:lang w:val="en-US"/>
        </w:rPr>
        <w:t>programme</w:t>
      </w:r>
      <w:proofErr w:type="spellEnd"/>
      <w:r w:rsidRPr="00F00B87">
        <w:rPr>
          <w:lang w:val="en-US"/>
        </w:rPr>
        <w:t xml:space="preserve"> concerned.</w:t>
      </w:r>
      <w:proofErr w:type="gramEnd"/>
    </w:p>
    <w:p w:rsidR="00F00B87" w:rsidRPr="00F00B87" w:rsidRDefault="00F00B87" w:rsidP="00F00B87">
      <w:pPr>
        <w:pStyle w:val="Luettelokappale"/>
        <w:numPr>
          <w:ilvl w:val="0"/>
          <w:numId w:val="2"/>
        </w:numPr>
        <w:rPr>
          <w:lang w:val="en-US"/>
        </w:rPr>
      </w:pPr>
      <w:r w:rsidRPr="00F00B87">
        <w:rPr>
          <w:lang w:val="en-US"/>
        </w:rPr>
        <w:t xml:space="preserve">The decision approving a strategy shall set out the allocation of each Fund and </w:t>
      </w:r>
      <w:proofErr w:type="spellStart"/>
      <w:r w:rsidRPr="00F00B87">
        <w:rPr>
          <w:lang w:val="en-US"/>
        </w:rPr>
        <w:t>programme</w:t>
      </w:r>
      <w:proofErr w:type="spellEnd"/>
      <w:r w:rsidRPr="00F00B87">
        <w:rPr>
          <w:lang w:val="en-US"/>
        </w:rPr>
        <w:t xml:space="preserve"> concerned and set out the responsibilities for the management and control tasks under the </w:t>
      </w:r>
      <w:proofErr w:type="spellStart"/>
      <w:r w:rsidRPr="00F00B87">
        <w:rPr>
          <w:lang w:val="en-US"/>
        </w:rPr>
        <w:t>programme</w:t>
      </w:r>
      <w:proofErr w:type="spellEnd"/>
      <w:r w:rsidRPr="00F00B87">
        <w:rPr>
          <w:lang w:val="en-US"/>
        </w:rPr>
        <w:t xml:space="preserve"> or </w:t>
      </w:r>
      <w:proofErr w:type="spellStart"/>
      <w:r w:rsidRPr="00F00B87">
        <w:rPr>
          <w:lang w:val="en-US"/>
        </w:rPr>
        <w:t>programmes</w:t>
      </w:r>
      <w:proofErr w:type="spellEnd"/>
      <w:r w:rsidRPr="00F00B87">
        <w:rPr>
          <w:lang w:val="en-US"/>
        </w:rPr>
        <w:t>.</w:t>
      </w:r>
    </w:p>
    <w:p w:rsidR="00F00B87" w:rsidRPr="00F00B87" w:rsidRDefault="00F00B87" w:rsidP="00F00B87">
      <w:pPr>
        <w:ind w:left="360"/>
        <w:rPr>
          <w:i/>
        </w:rPr>
      </w:pPr>
      <w:proofErr w:type="spellStart"/>
      <w:r w:rsidRPr="00F00B87">
        <w:rPr>
          <w:i/>
        </w:rPr>
        <w:t>Article</w:t>
      </w:r>
      <w:proofErr w:type="spellEnd"/>
      <w:r w:rsidRPr="00F00B87">
        <w:rPr>
          <w:i/>
        </w:rPr>
        <w:t xml:space="preserve"> 27 </w:t>
      </w:r>
      <w:proofErr w:type="spellStart"/>
      <w:r w:rsidRPr="00F00B87">
        <w:rPr>
          <w:i/>
        </w:rPr>
        <w:t>Local</w:t>
      </w:r>
      <w:proofErr w:type="spellEnd"/>
      <w:r w:rsidRPr="00F00B87">
        <w:rPr>
          <w:i/>
        </w:rPr>
        <w:t xml:space="preserve"> action </w:t>
      </w:r>
      <w:proofErr w:type="spellStart"/>
      <w:r w:rsidRPr="00F00B87">
        <w:rPr>
          <w:i/>
        </w:rPr>
        <w:t>groups</w:t>
      </w:r>
      <w:proofErr w:type="spellEnd"/>
    </w:p>
    <w:p w:rsidR="00F00B87" w:rsidRPr="00F00B87" w:rsidRDefault="00F00B87" w:rsidP="00F00B87">
      <w:pPr>
        <w:pStyle w:val="Luettelokappale"/>
        <w:numPr>
          <w:ilvl w:val="0"/>
          <w:numId w:val="4"/>
        </w:numPr>
        <w:rPr>
          <w:lang w:val="en-US"/>
        </w:rPr>
      </w:pPr>
      <w:r w:rsidRPr="00F00B87">
        <w:rPr>
          <w:lang w:val="en-US"/>
        </w:rPr>
        <w:t>Local action groups shall design and implement the strategies referred to in Article 25(2</w:t>
      </w:r>
      <w:proofErr w:type="gramStart"/>
      <w:r w:rsidRPr="00F00B87">
        <w:rPr>
          <w:lang w:val="en-US"/>
        </w:rPr>
        <w:t>)(</w:t>
      </w:r>
      <w:proofErr w:type="gramEnd"/>
      <w:r w:rsidRPr="00F00B87">
        <w:rPr>
          <w:lang w:val="en-US"/>
        </w:rPr>
        <w:t>c).</w:t>
      </w:r>
    </w:p>
    <w:p w:rsidR="00F00B87" w:rsidRPr="00F00B87" w:rsidRDefault="00F00B87" w:rsidP="00F00B87">
      <w:pPr>
        <w:pStyle w:val="Luettelokappale"/>
        <w:numPr>
          <w:ilvl w:val="0"/>
          <w:numId w:val="4"/>
        </w:numPr>
        <w:rPr>
          <w:lang w:val="en-US"/>
        </w:rPr>
      </w:pPr>
      <w:r w:rsidRPr="00F00B87">
        <w:rPr>
          <w:lang w:val="en-US"/>
        </w:rPr>
        <w:t>The managing authorities shall ensure that the local action groups are inclusive, and that they either select one partner within the group as a lead partner in administrative and financial matters, or come together in a legally constituted common structure.</w:t>
      </w:r>
    </w:p>
    <w:p w:rsidR="00F00B87" w:rsidRPr="00F00B87" w:rsidRDefault="00F00B87" w:rsidP="00F00B87">
      <w:pPr>
        <w:pStyle w:val="Luettelokappale"/>
        <w:numPr>
          <w:ilvl w:val="0"/>
          <w:numId w:val="4"/>
        </w:numPr>
        <w:rPr>
          <w:lang w:val="en-US"/>
        </w:rPr>
      </w:pPr>
      <w:r w:rsidRPr="00F00B87">
        <w:rPr>
          <w:lang w:val="en-US"/>
        </w:rPr>
        <w:t>The local action groups, exclusively, shall carry out all of the following tasks:</w:t>
      </w:r>
    </w:p>
    <w:p w:rsidR="00F00B87" w:rsidRDefault="00F00B87" w:rsidP="00F00B87">
      <w:pPr>
        <w:pStyle w:val="Luettelokappale"/>
        <w:numPr>
          <w:ilvl w:val="0"/>
          <w:numId w:val="5"/>
        </w:numPr>
        <w:rPr>
          <w:lang w:val="en-US"/>
        </w:rPr>
      </w:pPr>
      <w:r w:rsidRPr="00F00B87">
        <w:rPr>
          <w:lang w:val="en-US"/>
        </w:rPr>
        <w:t>building the capacity of local actors to develop and implement operations</w:t>
      </w:r>
    </w:p>
    <w:p w:rsidR="00F00B87" w:rsidRPr="00F00B87" w:rsidRDefault="00F00B87" w:rsidP="00F00B87">
      <w:pPr>
        <w:pStyle w:val="Luettelokappale"/>
        <w:numPr>
          <w:ilvl w:val="0"/>
          <w:numId w:val="5"/>
        </w:numPr>
        <w:rPr>
          <w:lang w:val="en-US"/>
        </w:rPr>
      </w:pPr>
      <w:r w:rsidRPr="00F00B87">
        <w:rPr>
          <w:lang w:val="en-US"/>
        </w:rPr>
        <w:t>drawing up a non-discriminatory and transparent selection procedure and criteria, which avoids conflicts of interest and ensures that no single interest group controls selection decisions;</w:t>
      </w:r>
    </w:p>
    <w:p w:rsidR="00F00B87" w:rsidRPr="00F00B87" w:rsidRDefault="00F00B87" w:rsidP="00F00B87">
      <w:pPr>
        <w:pStyle w:val="Luettelokappale"/>
        <w:numPr>
          <w:ilvl w:val="0"/>
          <w:numId w:val="5"/>
        </w:numPr>
        <w:rPr>
          <w:lang w:val="en-US"/>
        </w:rPr>
      </w:pPr>
      <w:r w:rsidRPr="00F00B87">
        <w:rPr>
          <w:lang w:val="en-US"/>
        </w:rPr>
        <w:t>preparing and publishing calls for proposals;</w:t>
      </w:r>
    </w:p>
    <w:p w:rsidR="00F00B87" w:rsidRPr="00F00B87" w:rsidRDefault="00F00B87" w:rsidP="00F00B87">
      <w:pPr>
        <w:pStyle w:val="Luettelokappale"/>
        <w:numPr>
          <w:ilvl w:val="0"/>
          <w:numId w:val="5"/>
        </w:numPr>
        <w:rPr>
          <w:lang w:val="en-US"/>
        </w:rPr>
      </w:pPr>
      <w:r w:rsidRPr="00F00B87">
        <w:rPr>
          <w:lang w:val="en-US"/>
        </w:rPr>
        <w:t>selecting operations and fixing the amount of support and presenting the proposals to the body responsible for final verification of eligibility before approval;</w:t>
      </w:r>
    </w:p>
    <w:p w:rsidR="00F00B87" w:rsidRPr="00F00B87" w:rsidRDefault="00F00B87" w:rsidP="00F00B87">
      <w:pPr>
        <w:pStyle w:val="Luettelokappale"/>
        <w:numPr>
          <w:ilvl w:val="0"/>
          <w:numId w:val="5"/>
        </w:numPr>
        <w:rPr>
          <w:lang w:val="en-US"/>
        </w:rPr>
      </w:pPr>
      <w:r w:rsidRPr="00F00B87">
        <w:rPr>
          <w:lang w:val="en-US"/>
        </w:rPr>
        <w:t>monitoring progress towards the achievement of objectives of the strategy;</w:t>
      </w:r>
    </w:p>
    <w:p w:rsidR="00F00B87" w:rsidRPr="00F00B87" w:rsidRDefault="00F00B87" w:rsidP="00F00B87">
      <w:pPr>
        <w:pStyle w:val="Luettelokappale"/>
        <w:numPr>
          <w:ilvl w:val="0"/>
          <w:numId w:val="5"/>
        </w:numPr>
        <w:rPr>
          <w:lang w:val="en-US"/>
        </w:rPr>
      </w:pPr>
      <w:r w:rsidRPr="00F00B87">
        <w:rPr>
          <w:lang w:val="en-US"/>
        </w:rPr>
        <w:t>evaluating the implementation of the strategy</w:t>
      </w:r>
    </w:p>
    <w:p w:rsidR="00F00B87" w:rsidRPr="00F00B87" w:rsidRDefault="00F00B87" w:rsidP="00F00B87">
      <w:pPr>
        <w:pStyle w:val="Luettelokappale"/>
        <w:numPr>
          <w:ilvl w:val="0"/>
          <w:numId w:val="4"/>
        </w:numPr>
        <w:rPr>
          <w:lang w:val="en-US"/>
        </w:rPr>
      </w:pPr>
      <w:r w:rsidRPr="00F00B87">
        <w:rPr>
          <w:lang w:val="en-US"/>
        </w:rPr>
        <w:t xml:space="preserve">Where local action groups carry out tasks not covered by paragraph 3 that fall under the responsibility of the managing authority, or of the paying agency where the EAFRD </w:t>
      </w:r>
      <w:proofErr w:type="gramStart"/>
      <w:r w:rsidRPr="00F00B87">
        <w:rPr>
          <w:lang w:val="en-US"/>
        </w:rPr>
        <w:t>is selected</w:t>
      </w:r>
      <w:proofErr w:type="gramEnd"/>
      <w:r w:rsidRPr="00F00B87">
        <w:rPr>
          <w:lang w:val="en-US"/>
        </w:rPr>
        <w:t xml:space="preserve"> as a Lead Fund, those local action groups shall be identified by the managing authority as intermediate bodies in accordance with the Fund-specific rules.</w:t>
      </w:r>
    </w:p>
    <w:p w:rsidR="00F00B87" w:rsidRPr="00F00B87" w:rsidRDefault="00F00B87" w:rsidP="00F00B87">
      <w:pPr>
        <w:pStyle w:val="Luettelokappale"/>
        <w:numPr>
          <w:ilvl w:val="0"/>
          <w:numId w:val="4"/>
        </w:numPr>
        <w:rPr>
          <w:lang w:val="en-US"/>
        </w:rPr>
      </w:pPr>
      <w:r w:rsidRPr="00F00B87">
        <w:rPr>
          <w:lang w:val="en-US"/>
        </w:rPr>
        <w:t>The local action group may be a beneficiary and may implement operations in accordance with the strategy, ensuring the principle of separation of functions is respected</w:t>
      </w:r>
    </w:p>
    <w:p w:rsidR="00F00B87" w:rsidRPr="00F00B87" w:rsidRDefault="00F00B87" w:rsidP="00F00B87">
      <w:pPr>
        <w:ind w:left="360"/>
        <w:rPr>
          <w:i/>
          <w:lang w:val="en-US"/>
        </w:rPr>
      </w:pPr>
      <w:r w:rsidRPr="00F00B87">
        <w:rPr>
          <w:i/>
          <w:lang w:val="en-US"/>
        </w:rPr>
        <w:t>Article 28 Support from Funds for community-led local development</w:t>
      </w:r>
    </w:p>
    <w:p w:rsidR="00F00B87" w:rsidRDefault="00F00B87" w:rsidP="00F00B87">
      <w:pPr>
        <w:ind w:left="360"/>
        <w:rPr>
          <w:lang w:val="en-US"/>
        </w:rPr>
      </w:pPr>
      <w:r w:rsidRPr="00F00B87">
        <w:rPr>
          <w:lang w:val="en-US"/>
        </w:rPr>
        <w:t xml:space="preserve">1. The Member State shall ensure that support from the Funds for community-led local development covers: </w:t>
      </w:r>
    </w:p>
    <w:p w:rsidR="00F00B87" w:rsidRDefault="00F00B87" w:rsidP="00F00B87">
      <w:pPr>
        <w:ind w:left="360"/>
        <w:rPr>
          <w:lang w:val="en-US"/>
        </w:rPr>
      </w:pPr>
      <w:r w:rsidRPr="00F00B87">
        <w:rPr>
          <w:lang w:val="en-US"/>
        </w:rPr>
        <w:t xml:space="preserve">(a) </w:t>
      </w:r>
      <w:proofErr w:type="gramStart"/>
      <w:r w:rsidRPr="00F00B87">
        <w:rPr>
          <w:lang w:val="en-US"/>
        </w:rPr>
        <w:t>capacity</w:t>
      </w:r>
      <w:proofErr w:type="gramEnd"/>
      <w:r w:rsidRPr="00F00B87">
        <w:rPr>
          <w:lang w:val="en-US"/>
        </w:rPr>
        <w:t xml:space="preserve"> building and preparatory actions supporting the design and future</w:t>
      </w:r>
      <w:r>
        <w:rPr>
          <w:lang w:val="en-US"/>
        </w:rPr>
        <w:t xml:space="preserve"> </w:t>
      </w:r>
      <w:r w:rsidRPr="00F00B87">
        <w:rPr>
          <w:lang w:val="en-US"/>
        </w:rPr>
        <w:t>implementation of the strategies;</w:t>
      </w:r>
      <w:r>
        <w:rPr>
          <w:lang w:val="en-US"/>
        </w:rPr>
        <w:t xml:space="preserve"> </w:t>
      </w:r>
    </w:p>
    <w:p w:rsidR="00F00B87" w:rsidRDefault="00F00B87" w:rsidP="00F00B87">
      <w:pPr>
        <w:ind w:left="360"/>
        <w:rPr>
          <w:lang w:val="en-US"/>
        </w:rPr>
      </w:pPr>
      <w:r w:rsidRPr="00F00B87">
        <w:rPr>
          <w:lang w:val="en-US"/>
        </w:rPr>
        <w:t xml:space="preserve">(b) </w:t>
      </w:r>
      <w:proofErr w:type="gramStart"/>
      <w:r w:rsidRPr="00F00B87">
        <w:rPr>
          <w:lang w:val="en-US"/>
        </w:rPr>
        <w:t>the</w:t>
      </w:r>
      <w:proofErr w:type="gramEnd"/>
      <w:r w:rsidRPr="00F00B87">
        <w:rPr>
          <w:lang w:val="en-US"/>
        </w:rPr>
        <w:t xml:space="preserve"> implementation of operations, including cooperation activities and their preparation, selected under the local development strategy;</w:t>
      </w:r>
    </w:p>
    <w:p w:rsidR="00F00B87" w:rsidRDefault="00F00B87" w:rsidP="00F00B87">
      <w:pPr>
        <w:ind w:left="360"/>
        <w:rPr>
          <w:lang w:val="en-US"/>
        </w:rPr>
      </w:pPr>
      <w:r>
        <w:rPr>
          <w:lang w:val="en-US"/>
        </w:rPr>
        <w:t xml:space="preserve"> </w:t>
      </w:r>
      <w:r w:rsidRPr="00F00B87">
        <w:rPr>
          <w:lang w:val="en-US"/>
        </w:rPr>
        <w:t xml:space="preserve">(c) </w:t>
      </w:r>
      <w:proofErr w:type="gramStart"/>
      <w:r w:rsidRPr="00F00B87">
        <w:rPr>
          <w:lang w:val="en-US"/>
        </w:rPr>
        <w:t>the</w:t>
      </w:r>
      <w:proofErr w:type="gramEnd"/>
      <w:r w:rsidRPr="00F00B87">
        <w:rPr>
          <w:lang w:val="en-US"/>
        </w:rPr>
        <w:t xml:space="preserve"> management, monitoring and evaluation of the strategy and its animation, including the facilitation of exchanges between stakeholders;</w:t>
      </w:r>
      <w:r>
        <w:rPr>
          <w:lang w:val="en-US"/>
        </w:rPr>
        <w:t xml:space="preserve"> </w:t>
      </w:r>
    </w:p>
    <w:p w:rsidR="00F00B87" w:rsidRPr="00F00B87" w:rsidRDefault="00F00B87" w:rsidP="00F00B87">
      <w:pPr>
        <w:ind w:left="360"/>
        <w:rPr>
          <w:lang w:val="en-US"/>
        </w:rPr>
      </w:pPr>
      <w:r w:rsidRPr="00F00B87">
        <w:rPr>
          <w:lang w:val="en-US"/>
        </w:rPr>
        <w:t xml:space="preserve">2. The support referred to under point (a) of paragraph 1 shall be eligible regardless of whether the strategy </w:t>
      </w:r>
      <w:proofErr w:type="gramStart"/>
      <w:r w:rsidRPr="00F00B87">
        <w:rPr>
          <w:lang w:val="en-US"/>
        </w:rPr>
        <w:t>is subsequently selected</w:t>
      </w:r>
      <w:proofErr w:type="gramEnd"/>
      <w:r w:rsidRPr="00F00B87">
        <w:rPr>
          <w:lang w:val="en-US"/>
        </w:rPr>
        <w:t xml:space="preserve"> for funding.</w:t>
      </w:r>
      <w:r>
        <w:rPr>
          <w:lang w:val="en-US"/>
        </w:rPr>
        <w:t xml:space="preserve"> </w:t>
      </w:r>
      <w:r w:rsidRPr="00F00B87">
        <w:rPr>
          <w:lang w:val="en-US"/>
        </w:rPr>
        <w:t>The support referred to under point (c) of paragraph 1 shall not exceed 25 % of the total public contribution to the strategy.</w:t>
      </w:r>
    </w:p>
    <w:p w:rsidR="0060652E" w:rsidRPr="0060652E" w:rsidRDefault="0060652E" w:rsidP="0060652E">
      <w:pPr>
        <w:ind w:left="360"/>
        <w:rPr>
          <w:lang w:val="en-US"/>
        </w:rPr>
      </w:pPr>
    </w:p>
    <w:p w:rsidR="0060652E" w:rsidRDefault="00F00B87" w:rsidP="00F00B87">
      <w:pPr>
        <w:pStyle w:val="Otsikko2"/>
        <w:rPr>
          <w:lang w:val="en-US"/>
        </w:rPr>
      </w:pPr>
      <w:r>
        <w:rPr>
          <w:lang w:val="en-US"/>
        </w:rPr>
        <w:lastRenderedPageBreak/>
        <w:t>EMKR</w:t>
      </w:r>
    </w:p>
    <w:p w:rsidR="008C4E22" w:rsidRDefault="008C4E22" w:rsidP="008C4E22">
      <w:pPr>
        <w:rPr>
          <w:lang w:val="en-US"/>
        </w:rPr>
      </w:pPr>
      <w:bookmarkStart w:id="0" w:name="_GoBack"/>
      <w:bookmarkEnd w:id="0"/>
      <w:r w:rsidRPr="008C4E22">
        <w:rPr>
          <w:lang w:val="en-US"/>
        </w:rPr>
        <w:t>Priority 3: Enabling the growth of</w:t>
      </w:r>
      <w:r>
        <w:rPr>
          <w:lang w:val="en-US"/>
        </w:rPr>
        <w:t xml:space="preserve"> </w:t>
      </w:r>
      <w:r w:rsidRPr="008C4E22">
        <w:rPr>
          <w:lang w:val="en-US"/>
        </w:rPr>
        <w:t>a sustainable blue economy and fostering the development of fishing and aquaculture communities in</w:t>
      </w:r>
      <w:r>
        <w:rPr>
          <w:lang w:val="en-US"/>
        </w:rPr>
        <w:t xml:space="preserve"> </w:t>
      </w:r>
      <w:r w:rsidRPr="008C4E22">
        <w:rPr>
          <w:lang w:val="en-US"/>
        </w:rPr>
        <w:t>coastal communities</w:t>
      </w:r>
      <w:r w:rsidR="00817EE3">
        <w:rPr>
          <w:lang w:val="en-US"/>
        </w:rPr>
        <w:t xml:space="preserve"> </w:t>
      </w:r>
      <w:r w:rsidRPr="008C4E22">
        <w:rPr>
          <w:lang w:val="en-US"/>
        </w:rPr>
        <w:t>and inland areas</w:t>
      </w:r>
      <w:r w:rsidR="00817EE3">
        <w:rPr>
          <w:lang w:val="en-US"/>
        </w:rPr>
        <w:t xml:space="preserve">. </w:t>
      </w:r>
    </w:p>
    <w:p w:rsidR="00817EE3" w:rsidRDefault="00817EE3" w:rsidP="008C4E22">
      <w:r>
        <w:t>SECTION 1 SCOPE OF SUPPORT</w:t>
      </w:r>
    </w:p>
    <w:p w:rsidR="00817EE3" w:rsidRPr="00817EE3" w:rsidRDefault="00817EE3" w:rsidP="008C4E22">
      <w:pPr>
        <w:rPr>
          <w:i/>
        </w:rPr>
      </w:pPr>
      <w:proofErr w:type="spellStart"/>
      <w:r w:rsidRPr="00817EE3">
        <w:rPr>
          <w:i/>
        </w:rPr>
        <w:t>Article</w:t>
      </w:r>
      <w:proofErr w:type="spellEnd"/>
      <w:r w:rsidRPr="00817EE3">
        <w:rPr>
          <w:i/>
        </w:rPr>
        <w:t xml:space="preserve"> 25a </w:t>
      </w:r>
      <w:proofErr w:type="spellStart"/>
      <w:r w:rsidRPr="00817EE3">
        <w:rPr>
          <w:i/>
        </w:rPr>
        <w:t>Specific</w:t>
      </w:r>
      <w:proofErr w:type="spellEnd"/>
      <w:r w:rsidRPr="00817EE3">
        <w:rPr>
          <w:i/>
        </w:rPr>
        <w:t xml:space="preserve"> </w:t>
      </w:r>
      <w:proofErr w:type="spellStart"/>
      <w:r w:rsidRPr="00817EE3">
        <w:rPr>
          <w:i/>
        </w:rPr>
        <w:t>objective</w:t>
      </w:r>
      <w:proofErr w:type="spellEnd"/>
    </w:p>
    <w:p w:rsidR="00817EE3" w:rsidRDefault="00817EE3" w:rsidP="008C4E22">
      <w:pPr>
        <w:rPr>
          <w:lang w:val="en-US"/>
        </w:rPr>
      </w:pPr>
      <w:proofErr w:type="gramStart"/>
      <w:r w:rsidRPr="00817EE3">
        <w:rPr>
          <w:lang w:val="en-US"/>
        </w:rPr>
        <w:t>1</w:t>
      </w:r>
      <w:proofErr w:type="gramEnd"/>
      <w:r w:rsidRPr="00817EE3">
        <w:rPr>
          <w:lang w:val="en-US"/>
        </w:rPr>
        <w:t xml:space="preserve"> Support under this Chapter shall cover interventions that contribute to enabling a sustainable blue economy in coastal, island and inland areas, and fostering the sustainable development of fishing and aquaculture communities.</w:t>
      </w:r>
      <w:r>
        <w:rPr>
          <w:lang w:val="en-US"/>
        </w:rPr>
        <w:t xml:space="preserve"> </w:t>
      </w:r>
    </w:p>
    <w:p w:rsidR="00817EE3" w:rsidRPr="00817EE3" w:rsidRDefault="00817EE3" w:rsidP="008C4E22">
      <w:pPr>
        <w:rPr>
          <w:lang w:val="en-US"/>
        </w:rPr>
      </w:pPr>
      <w:r w:rsidRPr="00817EE3">
        <w:rPr>
          <w:lang w:val="en-US"/>
        </w:rPr>
        <w:t xml:space="preserve">SECTION </w:t>
      </w:r>
      <w:proofErr w:type="gramStart"/>
      <w:r w:rsidRPr="00817EE3">
        <w:rPr>
          <w:lang w:val="en-US"/>
        </w:rPr>
        <w:t>2</w:t>
      </w:r>
      <w:proofErr w:type="gramEnd"/>
      <w:r w:rsidRPr="00817EE3">
        <w:rPr>
          <w:lang w:val="en-US"/>
        </w:rPr>
        <w:t xml:space="preserve"> SPECIFIC CONDITIONS</w:t>
      </w:r>
    </w:p>
    <w:p w:rsidR="00817EE3" w:rsidRPr="00817EE3" w:rsidRDefault="00817EE3" w:rsidP="008C4E22">
      <w:pPr>
        <w:rPr>
          <w:i/>
          <w:lang w:val="en-US"/>
        </w:rPr>
      </w:pPr>
      <w:r w:rsidRPr="00817EE3">
        <w:rPr>
          <w:i/>
          <w:lang w:val="en-US"/>
        </w:rPr>
        <w:t>Article 26 Community-led local development</w:t>
      </w:r>
    </w:p>
    <w:p w:rsidR="00817EE3" w:rsidRPr="00817EE3" w:rsidRDefault="00817EE3" w:rsidP="00817EE3">
      <w:pPr>
        <w:pStyle w:val="Luettelokappale"/>
        <w:numPr>
          <w:ilvl w:val="0"/>
          <w:numId w:val="6"/>
        </w:numPr>
        <w:rPr>
          <w:lang w:val="en-US"/>
        </w:rPr>
      </w:pPr>
      <w:r w:rsidRPr="00817EE3">
        <w:rPr>
          <w:lang w:val="en-US"/>
        </w:rPr>
        <w:t>To achieve the specific objective in Article 25 new, support shall be granted for</w:t>
      </w:r>
      <w:r w:rsidRPr="00817EE3">
        <w:rPr>
          <w:lang w:val="en-US"/>
        </w:rPr>
        <w:t xml:space="preserve"> </w:t>
      </w:r>
      <w:r w:rsidRPr="00817EE3">
        <w:rPr>
          <w:lang w:val="en-US"/>
        </w:rPr>
        <w:t xml:space="preserve">actions </w:t>
      </w:r>
      <w:r w:rsidRPr="00817EE3">
        <w:rPr>
          <w:lang w:val="en-US"/>
        </w:rPr>
        <w:t xml:space="preserve">implemented </w:t>
      </w:r>
      <w:r w:rsidRPr="00817EE3">
        <w:rPr>
          <w:lang w:val="en-US"/>
        </w:rPr>
        <w:t>through the community-led local development set out in Article 25 of Regulation (EU) No [Regulation laying down Common Provisions].</w:t>
      </w:r>
    </w:p>
    <w:p w:rsidR="00817EE3" w:rsidRDefault="00817EE3" w:rsidP="00817EE3">
      <w:pPr>
        <w:pStyle w:val="Luettelokappale"/>
        <w:numPr>
          <w:ilvl w:val="0"/>
          <w:numId w:val="6"/>
        </w:numPr>
        <w:rPr>
          <w:lang w:val="en-US"/>
        </w:rPr>
      </w:pPr>
      <w:r w:rsidRPr="00817EE3">
        <w:rPr>
          <w:lang w:val="en-US"/>
        </w:rPr>
        <w:t>For the purpose of EMFF support, the community-led local development strategies referred to in Article 26 of Regulation (EU) No [Regulation laying down Common Provisions] shall ensure that local communities in fisheries and aquaculture areas better exp</w:t>
      </w:r>
      <w:r>
        <w:rPr>
          <w:lang w:val="en-US"/>
        </w:rPr>
        <w:t xml:space="preserve">loit and benefit from the </w:t>
      </w:r>
      <w:r w:rsidRPr="00817EE3">
        <w:rPr>
          <w:lang w:val="en-US"/>
        </w:rPr>
        <w:t>opportunities offered by</w:t>
      </w:r>
      <w:r>
        <w:rPr>
          <w:lang w:val="en-US"/>
        </w:rPr>
        <w:t xml:space="preserve"> </w:t>
      </w:r>
      <w:r w:rsidRPr="00817EE3">
        <w:rPr>
          <w:lang w:val="en-US"/>
        </w:rPr>
        <w:t xml:space="preserve">the sustainable blue economy, </w:t>
      </w:r>
      <w:proofErr w:type="spellStart"/>
      <w:r w:rsidRPr="00817EE3">
        <w:rPr>
          <w:lang w:val="en-US"/>
        </w:rPr>
        <w:t>capitalising</w:t>
      </w:r>
      <w:proofErr w:type="spellEnd"/>
      <w:r w:rsidRPr="00817EE3">
        <w:rPr>
          <w:lang w:val="en-US"/>
        </w:rPr>
        <w:t xml:space="preserve"> on and strengthening environmental, cultural, social and hum</w:t>
      </w:r>
      <w:r>
        <w:rPr>
          <w:lang w:val="en-US"/>
        </w:rPr>
        <w:t>an resources.</w:t>
      </w:r>
    </w:p>
    <w:p w:rsidR="00817EE3" w:rsidRDefault="00817EE3" w:rsidP="00817EE3">
      <w:pPr>
        <w:ind w:left="360"/>
        <w:rPr>
          <w:lang w:val="en-US"/>
        </w:rPr>
      </w:pPr>
      <w:r w:rsidRPr="00817EE3">
        <w:rPr>
          <w:lang w:val="en-US"/>
        </w:rPr>
        <w:t xml:space="preserve">2a. </w:t>
      </w:r>
      <w:proofErr w:type="gramStart"/>
      <w:r w:rsidRPr="00817EE3">
        <w:rPr>
          <w:lang w:val="en-US"/>
        </w:rPr>
        <w:t>The</w:t>
      </w:r>
      <w:proofErr w:type="gramEnd"/>
      <w:r w:rsidRPr="00817EE3">
        <w:rPr>
          <w:lang w:val="en-US"/>
        </w:rPr>
        <w:t xml:space="preserve"> strategies may range from those which focus on fisheries or aquaculture to broader strategies directed at the diversification of local communities.</w:t>
      </w:r>
    </w:p>
    <w:p w:rsidR="00817EE3" w:rsidRPr="00817EE3" w:rsidRDefault="00817EE3" w:rsidP="00817EE3">
      <w:pPr>
        <w:ind w:left="360"/>
        <w:rPr>
          <w:lang w:val="en-US"/>
        </w:rPr>
      </w:pPr>
    </w:p>
    <w:sectPr w:rsidR="00817EE3" w:rsidRPr="00817EE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F7B"/>
    <w:multiLevelType w:val="hybridMultilevel"/>
    <w:tmpl w:val="16E21BE6"/>
    <w:lvl w:ilvl="0" w:tplc="994C82D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9367AC6"/>
    <w:multiLevelType w:val="hybridMultilevel"/>
    <w:tmpl w:val="A002F8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46164F"/>
    <w:multiLevelType w:val="hybridMultilevel"/>
    <w:tmpl w:val="1DAA57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AAC5216"/>
    <w:multiLevelType w:val="hybridMultilevel"/>
    <w:tmpl w:val="FCB8B4EA"/>
    <w:lvl w:ilvl="0" w:tplc="499676D2">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2B16D80"/>
    <w:multiLevelType w:val="hybridMultilevel"/>
    <w:tmpl w:val="A26E02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74142BE"/>
    <w:multiLevelType w:val="hybridMultilevel"/>
    <w:tmpl w:val="0D5A8A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2E"/>
    <w:rsid w:val="00433BD9"/>
    <w:rsid w:val="0060652E"/>
    <w:rsid w:val="00817EE3"/>
    <w:rsid w:val="008C4E22"/>
    <w:rsid w:val="00CD6254"/>
    <w:rsid w:val="00F00B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AC13"/>
  <w15:chartTrackingRefBased/>
  <w15:docId w15:val="{F06E8DF2-0103-4B08-B04F-2FA3B0E0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065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065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0652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60652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606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787</Words>
  <Characters>6681</Characters>
  <Application>Microsoft Office Word</Application>
  <DocSecurity>0</DocSecurity>
  <Lines>82</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Ratasvuori Heta (MMM)</dc:creator>
  <cp:keywords/>
  <dc:description/>
  <cp:lastModifiedBy>Ratasvuori Heta (MMM)</cp:lastModifiedBy>
  <cp:revision>2</cp:revision>
  <dcterms:created xsi:type="dcterms:W3CDTF">2021-01-08T07:58:00Z</dcterms:created>
  <dcterms:modified xsi:type="dcterms:W3CDTF">2021-01-14T14:09:00Z</dcterms:modified>
</cp:coreProperties>
</file>